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A7" w:rsidRPr="00566E47" w:rsidRDefault="003920A7" w:rsidP="003920A7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6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АВТОНОМНОЕ УЧРЕЖДЕНИЕ УСТЬ-ПРИСТАНСКОГО РАЙОНА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РЕДАКЦИЯ ГАЗЕТЫ «АВАНГАРД»</w:t>
      </w:r>
    </w:p>
    <w:p w:rsidR="00566E47" w:rsidRPr="00566E47" w:rsidRDefault="00566E47" w:rsidP="003920A7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566E47" w:rsidRPr="00566E47" w:rsidRDefault="00566E47" w:rsidP="003920A7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3920A7" w:rsidRPr="003920A7" w:rsidRDefault="00566E47" w:rsidP="003920A7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22.07.2019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</w:t>
      </w:r>
      <w:r w:rsidRP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№ 20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66E47" w:rsidRPr="00566E47" w:rsidRDefault="00566E47" w:rsidP="003920A7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сть-Чарышская Пристань</w:t>
      </w:r>
    </w:p>
    <w:p w:rsidR="00566E47" w:rsidRPr="00566E47" w:rsidRDefault="00566E47" w:rsidP="003920A7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20A7" w:rsidRPr="003920A7" w:rsidRDefault="00566E47" w:rsidP="003920A7">
      <w:pPr>
        <w:shd w:val="clear" w:color="auto" w:fill="FFFFFF"/>
        <w:spacing w:after="0" w:line="258" w:lineRule="atLeast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разработке и принятию мер в АУ</w:t>
      </w:r>
      <w:r w:rsidR="003920A7" w:rsidRPr="00566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«Редакция газеты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Авангард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3920A7" w:rsidRPr="00566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="003920A7" w:rsidRPr="00566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предупреждению и противодействию коррупции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  статьёй 13.3Федерального закона от 25 декабря 2008 года № 273-ФЗ «О противодействии коррупции», руководствуясь Методическими рекомендациями Министерства труда и социальной защиты РФ от 08.11.2013 «Методические рекомендации по разработке и принятию организациями мер по предупреждению и противодействию коррупции», нормативно-правовыми актами, действующими на территории Российской Федерации, и в целях принятия мер по предупреждению коррупции, понимания, верного толкования корпоративных норм</w:t>
      </w:r>
      <w:proofErr w:type="gramEnd"/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ценностей, исполнения, порядка работы, исключения и предотвращения злоупотреблений, подкупов и других случаев коррупции в учреждении,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1.   Утверд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proofErr w:type="spellStart"/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политику АУ</w:t>
      </w: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«Редакция газеты «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</w:t>
      </w:r>
      <w:proofErr w:type="gramStart"/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 приложению № 1 к данному приказу.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2.   Утвердить Правила обмена  деловыми подарками и з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наками делового гостеприимства АУ</w:t>
      </w: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«Редакция газеты «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Авангард»</w:t>
      </w:r>
      <w:r w:rsidR="00080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№ 2 к данному приказу.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 Утвердить Кодекс этики и служебного поведения  работников 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="00566E4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«Редакция газеты «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Авангард»</w:t>
      </w: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№ 3 к данному приказу.</w:t>
      </w:r>
    </w:p>
    <w:p w:rsidR="003920A7" w:rsidRDefault="003920A7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Утвердить Положение о конфликте интересов  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="00566E4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«Редакция газеты «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Авангард»</w:t>
      </w:r>
      <w:r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№ 4 к данному приказу.</w:t>
      </w:r>
    </w:p>
    <w:p w:rsidR="0090091B" w:rsidRPr="0090091B" w:rsidRDefault="0090091B" w:rsidP="0090091B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Утвердить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Политику</w:t>
      </w:r>
      <w:r w:rsidRPr="009009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обработки персональных данных АУ «Редакция газеты «Авангард»</w:t>
      </w:r>
    </w:p>
    <w:p w:rsidR="0090091B" w:rsidRPr="0090091B" w:rsidRDefault="0090091B" w:rsidP="0090091B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9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Утвердить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Положение </w:t>
      </w:r>
      <w:r w:rsidRPr="009009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защите, хранении, обработке и передаче персональных данных работников АУ «Редакция газеты «Авангард»</w:t>
      </w:r>
    </w:p>
    <w:p w:rsidR="0090091B" w:rsidRPr="003920A7" w:rsidRDefault="0090091B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0A7" w:rsidRPr="003920A7" w:rsidRDefault="0090091B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</w:t>
      </w:r>
      <w:proofErr w:type="gramStart"/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ответственным  лицом за общую реализацию</w:t>
      </w:r>
      <w:r w:rsidR="00080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в 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="00566E4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«Редакция газеты «</w:t>
      </w:r>
      <w:r w:rsidR="00566E47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Авангард»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,  наделённым функциями по профилактике и противодействию коррупции (далее – ответственный  за ППК) — г</w:t>
      </w:r>
      <w:r w:rsidR="00EE5539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лавного бухгалтера Дмитриеву Т.В.</w:t>
      </w:r>
      <w:proofErr w:type="gramEnd"/>
    </w:p>
    <w:p w:rsidR="00EE5539" w:rsidRDefault="0090091B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Данный приказ разместить на официальном сайте </w:t>
      </w:r>
      <w:r w:rsidR="00EE5539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="00EE5539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«Редакция газеты «</w:t>
      </w:r>
      <w:r w:rsidR="00EE5539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Авангард»</w:t>
      </w:r>
    </w:p>
    <w:p w:rsidR="003920A7" w:rsidRPr="003920A7" w:rsidRDefault="0090091B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.   Настоящий приказ вступает в силу  со дня размещения на официальном сайте учреждения.</w:t>
      </w:r>
    </w:p>
    <w:p w:rsidR="003920A7" w:rsidRPr="003920A7" w:rsidRDefault="0090091B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.   Главному бухгалт</w:t>
      </w:r>
      <w:r w:rsidR="00EE5539">
        <w:rPr>
          <w:rFonts w:ascii="Times New Roman" w:eastAsia="Times New Roman" w:hAnsi="Times New Roman" w:cs="Times New Roman"/>
          <w:color w:val="000000"/>
          <w:sz w:val="24"/>
          <w:szCs w:val="24"/>
        </w:rPr>
        <w:t>еру Дмитриеву Т.</w:t>
      </w:r>
      <w:proofErr w:type="gramStart"/>
      <w:r w:rsidR="00EE55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  </w:t>
      </w:r>
      <w:proofErr w:type="gramStart"/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сотрудников </w:t>
      </w:r>
      <w:r w:rsidR="00EE5539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="00EE5539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«Редакция газеты «</w:t>
      </w:r>
      <w:r w:rsidR="00EE5539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Авангард»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подпись.</w:t>
      </w:r>
    </w:p>
    <w:p w:rsidR="003920A7" w:rsidRDefault="0090091B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920A7" w:rsidRPr="003920A7">
        <w:rPr>
          <w:rFonts w:ascii="Times New Roman" w:eastAsia="Times New Roman" w:hAnsi="Times New Roman" w:cs="Times New Roman"/>
          <w:color w:val="000000"/>
          <w:sz w:val="24"/>
          <w:szCs w:val="24"/>
        </w:rPr>
        <w:t>  исполнением приказа оставляю за собой.</w:t>
      </w:r>
    </w:p>
    <w:p w:rsidR="00EE5539" w:rsidRPr="003920A7" w:rsidRDefault="00EE5539" w:rsidP="003920A7">
      <w:pPr>
        <w:shd w:val="clear" w:color="auto" w:fill="FFFFFF"/>
        <w:spacing w:after="0" w:line="258" w:lineRule="atLeast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0A7" w:rsidRPr="003920A7" w:rsidRDefault="00EE5539" w:rsidP="003920A7">
      <w:pPr>
        <w:shd w:val="clear" w:color="auto" w:fill="FFFFFF"/>
        <w:spacing w:after="0" w:line="25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ВРИО</w:t>
      </w:r>
      <w:r w:rsidR="003920A7" w:rsidRPr="00566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главного редактора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______________Е.А.Никулина</w:t>
      </w:r>
      <w:proofErr w:type="spellEnd"/>
      <w:r w:rsidR="003920A7" w:rsidRPr="00566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EE5539" w:rsidRPr="0090091B" w:rsidRDefault="003920A7" w:rsidP="000805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E5539" w:rsidRDefault="00EE5539" w:rsidP="0090091B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</w:rPr>
      </w:pPr>
    </w:p>
    <w:p w:rsidR="0008054E" w:rsidRDefault="0008054E" w:rsidP="003920A7">
      <w:pPr>
        <w:shd w:val="clear" w:color="auto" w:fill="FFFFFF"/>
        <w:spacing w:after="0" w:line="258" w:lineRule="atLeast"/>
        <w:jc w:val="right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</w:rPr>
        <w:t xml:space="preserve">С Приказом ознакомлена ___________ Т.В.Дмитриева  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</w:rPr>
        <w:lastRenderedPageBreak/>
        <w:t>Приложение № 1</w:t>
      </w:r>
    </w:p>
    <w:p w:rsidR="003920A7" w:rsidRPr="003920A7" w:rsidRDefault="0090091B" w:rsidP="003920A7">
      <w:pPr>
        <w:shd w:val="clear" w:color="auto" w:fill="FFFFFF"/>
        <w:spacing w:after="0" w:line="258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</w:rPr>
        <w:t>к приказу № 20</w:t>
      </w:r>
    </w:p>
    <w:p w:rsidR="003920A7" w:rsidRPr="003920A7" w:rsidRDefault="0090091B" w:rsidP="003920A7">
      <w:pPr>
        <w:shd w:val="clear" w:color="auto" w:fill="FFFFFF"/>
        <w:spacing w:after="0" w:line="258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</w:rPr>
        <w:t>от 22.07.2019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6096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6096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УТВЕРЖДЕНО:</w:t>
      </w:r>
    </w:p>
    <w:p w:rsidR="003920A7" w:rsidRPr="003920A7" w:rsidRDefault="0090091B" w:rsidP="003920A7">
      <w:pPr>
        <w:shd w:val="clear" w:color="auto" w:fill="FFFFFF"/>
        <w:spacing w:after="0" w:line="258" w:lineRule="atLeast"/>
        <w:ind w:left="609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</w:rPr>
        <w:t>приказом  № 20 от 22.07.2019</w:t>
      </w:r>
      <w:r w:rsidR="003920A7" w:rsidRPr="003920A7">
        <w:rPr>
          <w:rFonts w:ascii="Arial" w:eastAsia="Times New Roman" w:hAnsi="Arial" w:cs="Arial"/>
          <w:color w:val="000000"/>
          <w:sz w:val="18"/>
        </w:rPr>
        <w:t xml:space="preserve"> г.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АНТИКОРРУПЦИОННАЯ ПОЛИТИКА</w:t>
      </w:r>
    </w:p>
    <w:p w:rsidR="00A46BFD" w:rsidRDefault="00A46BFD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 xml:space="preserve">Автономного учреждения </w:t>
      </w:r>
    </w:p>
    <w:p w:rsidR="003920A7" w:rsidRPr="003920A7" w:rsidRDefault="00A46BFD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Редакция газеты «Авангард»</w:t>
      </w:r>
      <w:r w:rsidR="003920A7"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1. Общие положения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1.1.  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Настоящая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Антикоррупционная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политика (далее – «Политика») является  основным  документом муниципального унитарного предприятия «Редакция газеты «Михайловские вести» г. Михайловска (далее – «Редакция»), определяющим ключевые принципы и требования, направленные на принятие мер по предупреждению коррупции и соблюдение норм применимого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антикоррупционного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законодательства Редакцией,  руководством Редакции, сотрудниками и иными лицами, которые могут действовать от имени или по поручению Редакции.</w:t>
      </w:r>
      <w:proofErr w:type="gramEnd"/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1.2. Политика разработана в соответствии со статьёй 13.3 Федерального закона от 25.12.2008 № 273-ФЗ «О противодействии коррупции»,  законодательством Российской Федерации, нормативно-правовыми актами РФ и Методическими рекомендациями Министерства труда и социальной защиты РФ от 08.11.2013 «Методические рекомендации по разработке и принятию организациями мер по предупреждению и противодействию коррупции».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1.3. Настоящая Политика размещается  в свободном доступе на  сайте Редакции и  является  свидетельством о неприятии коррупции, требуя  соблюдения принципов и требований настоящей Политики всеми контрагентами, своими сотрудниками и иными лицами, которые могут действовать от имени или по поручению Редакции.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2. Основные понятия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Коррупция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– дача взятки, злоупотребление полномочиями, коммерческий подкуп либо иное незаконное использование работниками своего положения вопреки законным интересам Редакции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интересах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юридического лица.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Коммерческий подкуп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(ст.204 УК РФ) – незаконная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представление иных имущественных прав за совершение действий (бездействий) в интересах дающего в связи с занимаемым этим лицом служебным положением.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Коррупционные проявления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– действия (бездействия) работников Редакции, содержащие признаки коррупции или способствующие ее совершению.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Субъекты 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политики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– любой сотрудник Редакции, контрагенты и иные лица, связанные с Редакцией, в тех случаях, когда закреплены в договорах с ними соответствующие обязанности.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Антикоррупционный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мониторинг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– мониторинг проводимых в Редакции мероприятий в области противодействия коррупции, осуществляемый с целью обеспечения оценки эффективности указанных мероприятий, анализа и оценки данных, полученных в результате наблюдения, разработки прогнозов будущего состоянии и тенденции развития соответствующих мероприятий.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Предупреждение коррупции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 – деятельность субъектов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политики, направленная на выявление, изучение, ограничение либо устранение  причин и условий, способствующих коррупционным проявлениям.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Конфликт интересов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– ситуация, при которой личная заинтересованность (прямая или косвенная) сотрудника Редакции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сотрудника Редакции, правами и законными интересами Редакции, способное привести к причинению вреда интересам, имуществу и (или) деловой репутации Редакции.  </w:t>
      </w:r>
      <w:proofErr w:type="gramEnd"/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Материальная выгода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–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РФ.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Личная выгода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– заинтересованность работника Редакции,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3.  Цели  и задачи внедрения 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политики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3.1. Цель разработки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политики Редакции  состоит в том, чтобы: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·   минимизировать риск вовлечения Редакции,  её  сотрудников, независимо от занимаемой должности  (далее совместно – «Сотрудники»), в коррупционную деятельность;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·   сформировать у контрагентов, Сотрудников и иных лиц единообразное понимание политики Редакции  о неприятии коррупции в любых формах и проявлениях;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·   установить обязанность Сотрудников Редакции  знать и соблюдать принципы и требования настоящей Политики, ключевые нормы применимого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антикоррупционного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законодательства, а также процедуры по предотвращению коррупции.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 3.2. Задачами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политики являются: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·   формирование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антикоррупционного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корпоративного сознания;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·   создание правового механизма, препятствующего подкупу субъектов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·   установление обязанности Сотрудников Редакции  знать и соблюдать принципы и требования настоящей Политики, ключевые нормы применимого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антикоррупционного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законодательства;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·   укрепление  доверительного отношения сторонних контрагентов  к тому, что Сотрудники Редакции  обладают деловыми качествами и исполняют взятые на себя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антикоррупционные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обязательства.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4.  Основные принципы 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деятельности Редакции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426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4.1.  Принцип неприятия коррупции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В Редакции  закрепляется принцип неприятия коррупционных действий в любых формах и проявлениях при осуществлении повседневной деятельности и стратегических проектов, в том числе во взаимодействии с партнерами, контрагентами, представителями органов власти, самоуправления, своими Сотрудниками и иными лицами.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4.2. Принцип руководства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Руководство Редакции формирует этический стандарт непримиримого отношения к любым формам и проявлениям коррупционных действий, подавая личный  пример.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4.3. Принцип вовлечения работников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4.3.1. Редакция  информирует Сотрудников о положениях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антикоррупционного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законодательства и вовлекает их в активное участие при формировании (разработке и обсуждении проектов локально-нормативных актов Редакции) и  реализации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антикоррупционных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стандартов и процедур.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4.3.2. Редакция требует от своих Сотрудников соблюдения настоящей Политики, информируя их о ключевых принципах, требованиях и санкциях за нарушения и включая их в должностные обязанности работников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Редакции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.И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>нформированность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работников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осуществляетсяпри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приеме на работу, а далее путем ежегодного ознакомления с Положениями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политики  Редакции.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4.4. Принцип соразмерности 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антикоррупционных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процедур риску коррупции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В Редакции  осуществляется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  с учетом существующих в деятельности Редакции  коррупционных рисков, для чего разрабатываются следующие нормативные акты: «Правила обмена деловыми подарками и знаками делового гостеприимства», «Кодекс этики и служебного поведения работников», «Положение о конфликте интересов МУП «Редакция газеты «Михайловские вести»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>. Михайловска.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4.5. Принцип эффективности 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антикоррупционных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процедур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В целях эффективной реализации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аникоррупционных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процедур  в 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Редакцииорганизуется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безопасное, конфиденциальное и доступное средство информирования руководства Редакции  (ящик  «Нет коррупции»).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4.6. Принцип ответственности и неотвратимости наказания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Все сотрудники Редакции,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(бездействия) подчиненных им лиц, нарушающие эти принципы и требования.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       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4.7. Принцип открытости бизнеса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4.7.1. В Редакции</w:t>
      </w:r>
      <w:r w:rsidR="00A46B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прилагаются разумные усилия, чтобы минимизировать риск деловых отношений с контрагентами, которые могут быть вовлечены в коррупционную деятельность, для чего оказывается взаимное содействие для этичного ведения бизнеса и предотвращения коррупции.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4.7.2. Редакция</w:t>
      </w:r>
      <w:r w:rsidR="00A46B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в целях развития добросовестной 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конкуренции, обеспечения гласности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и прозрачности закупки, предотвращения коррупции и других злоупотреблений заявляет о создании системы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антикоррупционного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контроля закупочной деятельности Редакции.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4.7.3. Редакция не финансирует политические партии, организации и движения в целях получения коммерческих преимуществ в конкретных проектах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Редакциии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Обществ.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4.7.4. Редакция</w:t>
      </w:r>
      <w:r w:rsidR="00A46BF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Редакции, в том числе расходов на транспорт, проживание, питание, развлечения, PR-кампании и т.п., или получение ими за счет Редакции иной выгоды.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4.7.5. Редакция может осуществлять благотворительную деятельность, направленную на создание имиджа организации как социально-ответственного бизнеса. Редакция  не финансирует благотворительные и спонсорские проекты в целях получения коммерческих преимуществ в конкретных проектах Редакции.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4.8. Принцип постоянного контроля и регулярного мониторинга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В связи с возможным изменением во времени коррупционных рисков и иных факторов, оказывающих влияние на хозяйственную деятельность, Редакция  осуществляет мониторинг внедренных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5. Область применения  политики и круг лиц,  попадающих под её действие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Принципы и требования настоящей Политики распространяются на контрагентов и Сотрудников Редакции вне зависимости от уровня занимаемой должности и выполняемых функций, а также на иных лиц, в тех случаях, когда соответствующие обязанности закреплены в договорах с ними, в их внутренних документах либо прямо вытекают из закона.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         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6. Определение должностных лиц Редакции, ответственных за  реализацию 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политики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6.1. Главный редактор </w:t>
      </w:r>
      <w:r w:rsidR="00A46BFD">
        <w:rPr>
          <w:rFonts w:ascii="Arial" w:eastAsia="Times New Roman" w:hAnsi="Arial" w:cs="Arial"/>
          <w:color w:val="000000"/>
          <w:sz w:val="18"/>
          <w:szCs w:val="18"/>
        </w:rPr>
        <w:t>(или замещающее его лицо</w:t>
      </w:r>
      <w:proofErr w:type="gramStart"/>
      <w:r w:rsidR="00A46BFD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антикоррупционных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процедур, их внедрение и контроль.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6.2. Должностные лица Редакции, ответственные за реализацию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политики, назначаются приказом главного редактора.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         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7. Обязанности сотрудников </w:t>
      </w:r>
      <w:r w:rsidR="00A46BFD">
        <w:rPr>
          <w:rFonts w:ascii="Arial" w:eastAsia="Times New Roman" w:hAnsi="Arial" w:cs="Arial"/>
          <w:b/>
          <w:bCs/>
          <w:color w:val="000000"/>
          <w:sz w:val="18"/>
        </w:rPr>
        <w:t>редакции</w:t>
      </w:r>
      <w:r w:rsidRPr="003920A7">
        <w:rPr>
          <w:rFonts w:ascii="Arial" w:eastAsia="Times New Roman" w:hAnsi="Arial" w:cs="Arial"/>
          <w:b/>
          <w:bCs/>
          <w:color w:val="000000"/>
          <w:sz w:val="18"/>
        </w:rPr>
        <w:t>  связанные с предупреждением и противодействием коррупции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426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7.1. Воздерживаться от совершения и (или) участия в совершении коррупционных правонарушений в интересах или от имени Редакции.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426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7.2. Воздерживаться от поведения, которое может быть истолковано окружающими как готовность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совершить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или участвовать в совершении коррупционного правонарушения в интересах или от имени Редакции.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426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7.3. Незамедлительно информировать непосредственного руководителя/ ответственного по ППК/руководство Редакции  о случаях склонения работника (другог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о(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>-их) работника(-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ов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>)) к совершению коррупционных правонарушений.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426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lastRenderedPageBreak/>
        <w:t>7.4. Сообщать непосредственному начальнику или  ответственному  по ППК   о возможности возникновения либо возникшем у работника конфликте интересов.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8. Перечень реализуемых  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антикоррупционных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мероприятий, стандартов и процедур и порядок  их выполнения  (применения)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Перечень реализуемых организацией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антикоррупционных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мероприятий, стандартов и процедур, с указанием ответственных лиц за их выполнение (применение),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приведены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в Плане 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антикоррупционных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мероприятий  (</w:t>
      </w:r>
      <w:r w:rsidRPr="003920A7">
        <w:rPr>
          <w:rFonts w:ascii="Arial" w:eastAsia="Times New Roman" w:hAnsi="Arial" w:cs="Arial"/>
          <w:b/>
          <w:bCs/>
          <w:color w:val="000000"/>
          <w:sz w:val="18"/>
        </w:rPr>
        <w:t>Приложении № 1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к настоящей Политике).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9. Ответственность сотрудников за несоблюдение  требований 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политики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         9.1.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Редакции,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9.2. Вместе с тем Редакция заявляет о том, что ни один Сотрудник не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будет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 в том числе, если </w:t>
      </w:r>
      <w:r w:rsidR="00A46BFD">
        <w:rPr>
          <w:rFonts w:ascii="Arial" w:eastAsia="Times New Roman" w:hAnsi="Arial" w:cs="Arial"/>
          <w:color w:val="000000"/>
          <w:sz w:val="18"/>
          <w:szCs w:val="18"/>
        </w:rPr>
        <w:t>в результате такого отказа у АУ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«Редакция газеты «</w:t>
      </w:r>
      <w:r w:rsidR="00A46BFD">
        <w:rPr>
          <w:rFonts w:ascii="Arial" w:eastAsia="Times New Roman" w:hAnsi="Arial" w:cs="Arial"/>
          <w:color w:val="000000"/>
          <w:sz w:val="18"/>
          <w:szCs w:val="18"/>
        </w:rPr>
        <w:t xml:space="preserve">Авангард» 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возникла упущенная выгода или не были получены коммерческие и конкурентные преимущества.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426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426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10. Порядок пересмотра  и внесения изменений в 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Антикоррупционную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политику Редакции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426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10.1. При выявлении недостаточно эффективных мероприятий 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политики либо при изменении требований применимого законодательства РФ Редакция организует выработку и реализацию плана действий по актуализации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политики Редакции.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10.2. При пересмотре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политики Редакции применяется аналогичный порядок обсуждения, согласования содержания изменений, как и при утверждении Политики.</w:t>
      </w:r>
    </w:p>
    <w:p w:rsidR="003920A7" w:rsidRPr="003920A7" w:rsidRDefault="003920A7" w:rsidP="00392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</w:rPr>
        <w:t xml:space="preserve">Приложение № 1 к </w:t>
      </w:r>
      <w:proofErr w:type="spellStart"/>
      <w:r w:rsidRPr="003920A7">
        <w:rPr>
          <w:rFonts w:ascii="Arial" w:eastAsia="Times New Roman" w:hAnsi="Arial" w:cs="Arial"/>
          <w:color w:val="000000"/>
          <w:sz w:val="18"/>
        </w:rPr>
        <w:t>Антикоррупционной</w:t>
      </w:r>
      <w:proofErr w:type="spellEnd"/>
      <w:r w:rsidRPr="003920A7">
        <w:rPr>
          <w:rFonts w:ascii="Arial" w:eastAsia="Times New Roman" w:hAnsi="Arial" w:cs="Arial"/>
          <w:color w:val="000000"/>
          <w:sz w:val="18"/>
        </w:rPr>
        <w:t xml:space="preserve"> политике 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ПЛАН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антикоррупционных</w:t>
      </w:r>
      <w:proofErr w:type="spellEnd"/>
      <w:r w:rsidRPr="003920A7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3920A7">
        <w:rPr>
          <w:rFonts w:ascii="Arial" w:eastAsia="Times New Roman" w:hAnsi="Arial" w:cs="Arial"/>
          <w:b/>
          <w:bCs/>
          <w:color w:val="000000"/>
          <w:sz w:val="18"/>
        </w:rPr>
        <w:t>мероприятий</w:t>
      </w:r>
      <w:r w:rsidR="005E13AD">
        <w:rPr>
          <w:rFonts w:ascii="Arial" w:eastAsia="Times New Roman" w:hAnsi="Arial" w:cs="Arial"/>
          <w:b/>
          <w:bCs/>
          <w:color w:val="000000"/>
          <w:sz w:val="18"/>
        </w:rPr>
        <w:t>АУ</w:t>
      </w:r>
      <w:proofErr w:type="spellEnd"/>
      <w:r w:rsidR="005E13AD">
        <w:rPr>
          <w:rFonts w:ascii="Arial" w:eastAsia="Times New Roman" w:hAnsi="Arial" w:cs="Arial"/>
          <w:b/>
          <w:bCs/>
          <w:color w:val="000000"/>
          <w:sz w:val="18"/>
        </w:rPr>
        <w:t xml:space="preserve"> Редакция газеты «Авангард»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8"/>
        <w:gridCol w:w="3437"/>
        <w:gridCol w:w="1413"/>
        <w:gridCol w:w="1997"/>
      </w:tblGrid>
      <w:tr w:rsidR="003920A7" w:rsidRPr="003920A7" w:rsidTr="003920A7">
        <w:trPr>
          <w:tblCellSpacing w:w="0" w:type="dxa"/>
        </w:trPr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Направление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Мероприятие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Срок исполнения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Ответственный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2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Нормативное обеспечение, закрепление стандартов поведения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1.1. Разработка и принятие </w:t>
            </w:r>
            <w:proofErr w:type="spell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Антикоррупционной</w:t>
            </w:r>
            <w:proofErr w:type="spellEnd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политики и плана </w:t>
            </w:r>
            <w:proofErr w:type="spell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5E13AD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Ответственный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профилактику и  противодействие коррупции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 Разработка и принятие Кодекса этики и служебного поведения работников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5E13AD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Ответственный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профилактику и  противодействие коррупции</w:t>
            </w:r>
          </w:p>
        </w:tc>
      </w:tr>
      <w:tr w:rsidR="003920A7" w:rsidRPr="003920A7" w:rsidTr="003920A7">
        <w:trPr>
          <w:trHeight w:val="82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1.3. Разработка и внедрение положения о конфликте интересов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5E13AD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Ответственный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профилактику и  противодействие коррупции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1.4. 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5E13AD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Ответственный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профилактику и  противодействие коррупции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1.5. Введение </w:t>
            </w:r>
            <w:proofErr w:type="spell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положений в должностные обязанности работников, а также  в трудовые договоры работников</w:t>
            </w:r>
          </w:p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 момента утверждения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бухгалтер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2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2. Разработка и введение специальных </w:t>
            </w:r>
            <w:proofErr w:type="spell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процедур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 Введение процедуры </w:t>
            </w:r>
            <w:r w:rsidRPr="003920A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информирования работниками работодателя о случаях склонения их (</w:t>
            </w: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либо  о ставшей известной работнику информации о случаях </w:t>
            </w:r>
            <w:r w:rsidRPr="003920A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совершения коррупционных </w:t>
            </w:r>
            <w:proofErr w:type="spellStart"/>
            <w:r w:rsidRPr="003920A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правонаруше-нийдругими</w:t>
            </w:r>
            <w:proofErr w:type="spellEnd"/>
            <w:r w:rsidRPr="003920A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работниками)  </w:t>
            </w: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к совершению коррупционных нарушений и порядка рассмотрения таких сообщений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момента утверждения/ постоянно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3AD" w:rsidRDefault="005E13AD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редактор или замещающее его лицо,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бухгалтер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2.2. Создание доступного канала передачи вышеуказанной  информации (ящик «Нет коррупции»)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момента утверждения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Ответственный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профилактику и  противодействие коррупции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2.3.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момента утверждения/ постоянно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3AD" w:rsidRDefault="005E13AD" w:rsidP="005E13AD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редактор или замещающее его лицо,</w:t>
            </w:r>
          </w:p>
          <w:p w:rsidR="003920A7" w:rsidRPr="003920A7" w:rsidRDefault="005E13AD" w:rsidP="005E13AD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бухгалтер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2.4. Введение процедур защиты работников, сообщивших о коррупционных правонарушениях в деятельности предприятия, от формальных и неформальных санкций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момента утверждения/ постоянно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Комиссия по  профилактике и  противодействию коррупции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2.5. Выполнение действий  согласно ст. 12 ФЗ «О противодействии коррупции»   при приеме на работу  гражданина, замещавшего должность государственной или муниципальной службы</w:t>
            </w:r>
          </w:p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Постоянно, при заключении трудового или гражданско-правового договора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бухгалтер</w:t>
            </w:r>
          </w:p>
        </w:tc>
      </w:tr>
      <w:tr w:rsidR="003920A7" w:rsidRPr="003920A7" w:rsidTr="003920A7">
        <w:trPr>
          <w:trHeight w:val="20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5E13A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2.6. Проведение периодической оценки коррупционных рисков</w:t>
            </w:r>
            <w:r w:rsidR="005E13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целях выявления сфер деятель</w:t>
            </w: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ности  наиболее подверженных таким рискам и разработки соответствующих </w:t>
            </w:r>
            <w:proofErr w:type="spell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анти-коррупционных</w:t>
            </w:r>
            <w:proofErr w:type="spellEnd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мер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раз в год при отсутствии уведомлений  и внепланово при наличии Уведомлений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Комиссия по  профилактике и  противодействию коррупции</w:t>
            </w:r>
          </w:p>
        </w:tc>
      </w:tr>
      <w:tr w:rsidR="003920A7" w:rsidRPr="003920A7" w:rsidTr="003920A7">
        <w:trPr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2.7. Строго соблюдать требования по подготовке документации при проведении закупок товаров, работ, услуг для обеспечения нужд Редакции (Федеральный закон от 05 апреля 2013 г. N 44-ФЗ "О контрактной системе в сфере закупок товаров, работ, услуг для обеспечения государственных и муниципальных нужд").</w:t>
            </w:r>
          </w:p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13AD" w:rsidRDefault="005E13AD" w:rsidP="005E13AD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редактор или замещающее его лицо,</w:t>
            </w:r>
          </w:p>
          <w:p w:rsidR="003920A7" w:rsidRPr="003920A7" w:rsidRDefault="005E13AD" w:rsidP="005E13AD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бухгалтер</w:t>
            </w:r>
          </w:p>
        </w:tc>
      </w:tr>
      <w:tr w:rsidR="003920A7" w:rsidRPr="003920A7" w:rsidTr="003920A7">
        <w:trPr>
          <w:trHeight w:val="5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5E13AD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920A7" w:rsidRPr="003920A7" w:rsidTr="003920A7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5E13AD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20A7" w:rsidRPr="003920A7" w:rsidTr="003920A7">
        <w:trPr>
          <w:tblCellSpacing w:w="0" w:type="dxa"/>
        </w:trPr>
        <w:tc>
          <w:tcPr>
            <w:tcW w:w="2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3.Обучение и информирование работников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 и проведение обучающих мероприятий по вопросам профилактики и противодействия коррупции</w:t>
            </w:r>
          </w:p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приёме на работу, при  изменении в ЛНА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Главный </w:t>
            </w:r>
            <w:proofErr w:type="spell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бехгалтер</w:t>
            </w:r>
            <w:proofErr w:type="spellEnd"/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стандартов и процедур</w:t>
            </w:r>
          </w:p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  мере </w:t>
            </w:r>
            <w:proofErr w:type="spellStart"/>
            <w:proofErr w:type="gram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необходи-мости</w:t>
            </w:r>
            <w:proofErr w:type="spellEnd"/>
            <w:proofErr w:type="gram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Ответственный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профилактику и  противодействие коррупции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2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Обеспечение соответствия системы внутреннего контроля организации требованиям </w:t>
            </w:r>
            <w:proofErr w:type="spell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Антикоррупционной</w:t>
            </w:r>
            <w:proofErr w:type="spellEnd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политики организации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регулярного контроля соблюдения внутренних процедур</w:t>
            </w:r>
          </w:p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Постоянно/ согласно плану-графику положения о внутреннем финансовом контроле Редакции</w:t>
            </w:r>
          </w:p>
        </w:tc>
        <w:tc>
          <w:tcPr>
            <w:tcW w:w="1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E13AD" w:rsidRDefault="005E13AD" w:rsidP="005E13AD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редактор или замещающее его лицо,</w:t>
            </w:r>
          </w:p>
          <w:p w:rsidR="003920A7" w:rsidRPr="003920A7" w:rsidRDefault="005E13AD" w:rsidP="005E13AD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 бухгалтер</w:t>
            </w:r>
            <w:r w:rsidR="003920A7"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20A7" w:rsidRPr="003920A7" w:rsidTr="003920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регулярного контроля всех документов   по расходам в сферах с высоким коррупционным риском: обмен деловыми подарками, выделение материальной помощи и т.д.</w:t>
            </w:r>
          </w:p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20A7" w:rsidRPr="003920A7" w:rsidTr="003920A7">
        <w:trPr>
          <w:tblCellSpacing w:w="0" w:type="dxa"/>
        </w:trPr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6. Оценка результатов проводимой </w:t>
            </w:r>
            <w:proofErr w:type="spellStart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антикоррупционной</w:t>
            </w:r>
            <w:proofErr w:type="spellEnd"/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регулярной оценки результатов работы по противодействию коррупции и подготовка отчетных материалов о проводимой работе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раз в год</w:t>
            </w:r>
          </w:p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 1 февраля текущего года за отчетный годовой период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A7" w:rsidRPr="003920A7" w:rsidRDefault="003920A7" w:rsidP="003920A7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20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Комиссия по профилактике и  противодействию коррупции</w:t>
            </w:r>
          </w:p>
        </w:tc>
      </w:tr>
    </w:tbl>
    <w:p w:rsidR="003920A7" w:rsidRPr="003920A7" w:rsidRDefault="003920A7" w:rsidP="00392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A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3920A7" w:rsidRPr="003920A7" w:rsidRDefault="005E13AD" w:rsidP="003920A7">
      <w:pPr>
        <w:shd w:val="clear" w:color="auto" w:fill="FFFFFF"/>
        <w:spacing w:after="0" w:line="258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Приложение № 2 к приказу № 20 от 22.07.2019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6096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6096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УТВЕРЖДЕНО:</w:t>
      </w:r>
    </w:p>
    <w:p w:rsidR="003920A7" w:rsidRPr="003920A7" w:rsidRDefault="005E13AD" w:rsidP="003920A7">
      <w:pPr>
        <w:shd w:val="clear" w:color="auto" w:fill="FFFFFF"/>
        <w:spacing w:after="0" w:line="258" w:lineRule="atLeast"/>
        <w:ind w:left="6096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приказом  № 20 от 22.07.2019</w:t>
      </w:r>
      <w:r w:rsidR="003920A7"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ПРАВИЛА ОБМЕНА ДЕЛОВЫМИ ПОДАРКАМИ И ЗНАКАМИ ДЕЛОВОГО  ГОСТЕПРИИМСТВА</w:t>
      </w:r>
    </w:p>
    <w:p w:rsidR="003920A7" w:rsidRPr="003920A7" w:rsidRDefault="005E13AD" w:rsidP="005E13AD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Автономного учреждения Редакция газеты «Авангард»</w:t>
      </w:r>
    </w:p>
    <w:p w:rsidR="005E13AD" w:rsidRDefault="005E13AD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1. Общие положения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1.1. Данные Правила обмена деловыми подарками и знаками делового гостеприимства (далее – Правила) разработаны на основе Федерального закона Российской Федерации от 25 декабря 2008 г. № 273-ФЗ «О противодействии коррупции» и определяют единые для всех работников Редакции требования к дарению и принятию деловых подарков.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1.2. Действие настоящих Правил распространяется на всех работников Редакции, вне зависимости от занимаемой должности.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1.3. Целями настоящих Правил являются: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lastRenderedPageBreak/>
        <w:t>·    обеспечение единообразного понимания роли и места деловых подарков, делового гостеприимства, представительских мер</w:t>
      </w:r>
      <w:r w:rsidR="005E13AD">
        <w:rPr>
          <w:rFonts w:ascii="Arial" w:eastAsia="Times New Roman" w:hAnsi="Arial" w:cs="Arial"/>
          <w:color w:val="000000"/>
          <w:sz w:val="18"/>
          <w:szCs w:val="18"/>
        </w:rPr>
        <w:t>оприятий в деловой практике  АУ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«Редакция газеты «</w:t>
      </w:r>
      <w:r w:rsidR="005E13AD">
        <w:rPr>
          <w:rFonts w:ascii="Arial" w:eastAsia="Times New Roman" w:hAnsi="Arial" w:cs="Arial"/>
          <w:color w:val="000000"/>
          <w:sz w:val="18"/>
          <w:szCs w:val="18"/>
        </w:rPr>
        <w:t>Авангард»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·   минимизирование рисков, связанных с возможным злоупотреблением в области подарков, представительских мероприятий;</w:t>
      </w:r>
    </w:p>
    <w:p w:rsidR="004439A9" w:rsidRPr="003920A7" w:rsidRDefault="003920A7" w:rsidP="004439A9">
      <w:pPr>
        <w:shd w:val="clear" w:color="auto" w:fill="FFFFFF"/>
        <w:spacing w:after="0" w:line="258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·   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4439A9">
        <w:rPr>
          <w:rFonts w:ascii="Arial" w:eastAsia="Times New Roman" w:hAnsi="Arial" w:cs="Arial"/>
          <w:color w:val="000000"/>
          <w:sz w:val="18"/>
          <w:szCs w:val="18"/>
        </w:rPr>
        <w:t>АУ</w:t>
      </w:r>
      <w:r w:rsidR="004439A9"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«Редакция газеты «</w:t>
      </w:r>
      <w:r w:rsidR="004439A9">
        <w:rPr>
          <w:rFonts w:ascii="Arial" w:eastAsia="Times New Roman" w:hAnsi="Arial" w:cs="Arial"/>
          <w:color w:val="000000"/>
          <w:sz w:val="18"/>
          <w:szCs w:val="18"/>
        </w:rPr>
        <w:t>Авангард»</w:t>
      </w:r>
    </w:p>
    <w:p w:rsidR="003920A7" w:rsidRPr="003920A7" w:rsidRDefault="003920A7" w:rsidP="004439A9">
      <w:pPr>
        <w:shd w:val="clear" w:color="auto" w:fill="FFFFFF"/>
        <w:spacing w:after="0" w:line="258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</w:rPr>
        <w:t>2. Правила обмена деловыми подарками и знаками делового гостеприимства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2.2.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Подарки, которые сотрудники от имени Редакции могут предоставлять другим лицам и организациям, либо которые Сотрудники, в связи с их работой в Редакции, могут получать  от  других  лиц  и организаций, а также представительские расходы, в том числе расходы на деловое гостеприимство, которые Сотрудники от имени Редакции</w:t>
      </w:r>
      <w:r w:rsidR="004439A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могут нести, должны одновременно соответствовать указным ниже критериям:</w:t>
      </w:r>
      <w:proofErr w:type="gramEnd"/>
    </w:p>
    <w:p w:rsidR="003920A7" w:rsidRPr="003920A7" w:rsidRDefault="003920A7" w:rsidP="003920A7">
      <w:pPr>
        <w:shd w:val="clear" w:color="auto" w:fill="FFFFFF"/>
        <w:spacing w:after="0" w:line="258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·    быть прямо связаны с законными целями деятельности Редакции, например, с презентацией или завершением </w:t>
      </w:r>
      <w:proofErr w:type="spellStart"/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бизнес-проектов</w:t>
      </w:r>
      <w:proofErr w:type="spellEnd"/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>, успешным исполнением контрактов либо с общенациональными праздниками, памятными датами, юбилеями;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·    быть разумно обоснованными, соразмерными,  не превышать стоимость более трех тысяч рублей;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·   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·    не создавать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репутационного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риска для Редакции, Сотрудников и иных лиц в случае раскрытия информации о подарках или представительских расходах;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·    не противоречить принципам и требованиям настоящей Политики, Кодекса этики служебного поведения работников, другим внутренним документам Редакции,  действующему законодательству и общепринятым  нормам морали и нравственности.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2.3. Сотрудники, представляя интересы Редакции  или действуя от её имени, должны понимать границы допустимого поведения при обмене деловыми подарками и оказании делового гостеприимства.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2.4. При любых сомнениях в правомерности или этичности своих действий Сотрудники обязаны поставить в известность своих непосредственных руководителей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2.5. Не допускаются подарки от имени Редакции, её Сотрудников и представителей третьим лицам в виде денежных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средств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как наличных, так и безналичных, независимо от валюты. Редакция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 непоименованными в Правилах способами, ставящего работника контрагента в определенную зависимость и направленного на обеспечение выполнения этим работников каких-либо действий в пользу Редакции.</w:t>
      </w:r>
    </w:p>
    <w:p w:rsidR="003920A7" w:rsidRPr="003920A7" w:rsidRDefault="003920A7" w:rsidP="004439A9">
      <w:pPr>
        <w:shd w:val="clear" w:color="auto" w:fill="FFFFFF"/>
        <w:spacing w:after="0" w:line="258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2.6. Сотрудники 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  </w:t>
      </w:r>
      <w:r w:rsidR="004439A9">
        <w:rPr>
          <w:rFonts w:ascii="Arial" w:eastAsia="Times New Roman" w:hAnsi="Arial" w:cs="Arial"/>
          <w:color w:val="000000"/>
          <w:sz w:val="18"/>
          <w:szCs w:val="18"/>
        </w:rPr>
        <w:t>АУ</w:t>
      </w:r>
      <w:r w:rsidR="004439A9"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«Редакция газеты «</w:t>
      </w:r>
      <w:r w:rsidR="004439A9">
        <w:rPr>
          <w:rFonts w:ascii="Arial" w:eastAsia="Times New Roman" w:hAnsi="Arial" w:cs="Arial"/>
          <w:color w:val="000000"/>
          <w:sz w:val="18"/>
          <w:szCs w:val="18"/>
        </w:rPr>
        <w:t xml:space="preserve">Авангард» 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>решения и т.д.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2.7.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2.8. Сотрудникам  Редакц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ии и её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представителям запрещаются  предложения, обещания и попытки дачи (передачи)  проверяющим (лицам, осуществляющим в отношении Редакции контрольно-надзорные функции)  любых подарков, включая подарки, стоимость которых составляет менее трех тысяч рублей.</w:t>
      </w:r>
    </w:p>
    <w:p w:rsid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920A7" w:rsidRPr="003920A7" w:rsidRDefault="003920A7" w:rsidP="004439A9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3.</w:t>
      </w: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Политика обработки персональных данных АУ «Редакция газеты «Авангард»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Общие положения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1.1. Настоящая Политика определяет основные принципы, цели, условия и способы обработки персональных данных</w:t>
      </w: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АУ «</w:t>
      </w:r>
      <w:proofErr w:type="gramStart"/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Редакция</w:t>
      </w:r>
      <w:proofErr w:type="gramEnd"/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газеты «Авангард»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, перечни субъектов и обрабатываемых в персональных данных, права и обязанности  </w:t>
      </w: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АУ «Редакция газеты «Авангард»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при обработке персональных данных, права субъектов персональных данных.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1.2. Настоящая Политика определяется в соответствии со следующими нормативными правовыми актами: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Трудовой кодекс Российской Федерации;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Федеральный закон от 27 июля 2006 г. № 152-ФЗ "О  персональных  данных";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Указ Президента РФ от 6 марта 1997 г. № 188 "Об утверждении Перечня сведений конфиденциального характера";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Постановление Правительства РФ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Постановление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– Приказ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Роскомнадзора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от 5 сентября 2013 г. № 996 "Об утверждении требований и методов по обезличиванию  персональных данных".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1.3.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Обработка персональных данных – любое действие или совокупность действий, совершаемые с использованием средств автоматизации или без использования таких средств с 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  персональных   данных.</w:t>
      </w:r>
      <w:proofErr w:type="gramEnd"/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1.4. </w:t>
      </w: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АУ «Редакция газеты «Авангард»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обрабатывает персональные данные следующих категорий субъектов персональных данных: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персональные данные работников учреждения – информация, необходимая учреждению в связи с трудовыми отношениями;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персональные данные клиентов, партнеров, контрагентов, а также сотрудников юридического лица, являющегося клиентом или контрагентом – информация, необходимая учреждению для выполнения своих обязательств в рамках договорных отношений;</w:t>
      </w:r>
      <w:proofErr w:type="gramEnd"/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персональные данные иных лиц, информация, необходимая учреждению для реализации своих прав и законных интересов в рамках осуществления видов деятельности, предусмотренных Уставом и иными локальными нормативными актами.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Основные принципы, цели и случаи обработки персональных данных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2.1. Обработка персональных данных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АУ «</w:t>
      </w:r>
      <w:proofErr w:type="gramStart"/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Редакция</w:t>
      </w:r>
      <w:proofErr w:type="gramEnd"/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газеты «Авангард»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осуществляется с учетом необходимости обеспечения защиты прав и свобод работников учреждения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обработке подлежат только персональные данные, которые отвечают целям их  обработки;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не допускается обработка персональных данных, несовместимая с целями сбора  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содержание и объем обрабатываемых персональных данных соответствует заявленным целям обработки; не допускается избыточность обрабатываемых персональных данных по отношению к заявленным целям их обработки;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–  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законом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либо договором, стороной,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выгодоприобретателем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или поручителем по которому является субъект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право доступа для обработки персональных данных имеют сотрудники учреждения в соответствии с возложенными на них функциональными обязанностями;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2.2. Целями обработки персональных данных являются: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lastRenderedPageBreak/>
        <w:t>– регулирование трудовых отношений с работниками учреждения;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предоставление работникам учреждения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подготовка, заключение, исполнение и прекращение гражданско-правовых договоров с контрагентами;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реализация прав и законных интересов учреждения в рамках осуществления видов деятельности, предусмотренных Уставом и иными локальными нормативными актами учреждения, или третьих лиц либо достижения общественно значимых целей.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2.3. Обработка персональных данных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АУ «</w:t>
      </w:r>
      <w:proofErr w:type="gramStart"/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Редакция</w:t>
      </w:r>
      <w:proofErr w:type="gramEnd"/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газеты «Авангард»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допускается, если она: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осуществляется с согласия субъекта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необходима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для исполнения договора, стороной,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выгодоприобретателем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или поручителем по которому является субъект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необходима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необходима для осуществления прав и законных интересов учреждения при условии, что при этом не нарушаются права и свободы субъекта персональных данных.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Меры по обеспечению безопасности персональных данных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3.1. При обработке персональных данных учреждение принимает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3.2. Обеспечение безопасности персональных данных достигается посредством: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назначения лиц, ответственных за организацию обработки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принятия локальных нормативных актов и иных документов в области обработки и защиты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обнаружения фактов несанкционированного доступа к персональным данным и принятия необходимых мер;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обеспечения записи, систематизации, накопления, хранения, уточнения (обновления, изменения), извлечения персональных данных граждан РФ с использованием баз данных, находящихся на территории РФ, при сборе персональных данных, в том числе посредством сети Интернет;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данных, отдельно друг от друга;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установления правил доступа к персональным данным, обрабатываемым в информационной системе персональных данных, а также обеспечения регистрации и учета всех действий, совершаемых с персональными данными в информационной системе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контроля за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принимаемыми мерами по обеспечению безопасности персональных данных и уровня защищенности информационной системы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иные меры, предусмотренные законодательством РФ в области защиты персональных данных.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Обязанности сотрудников АУ «Редакция газеты «Авангард»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4.1. Сотрудники, допущенные к обработке персональных данных, обязаны: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знать и неукоснительно выполнять требования настоящей Политики;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обрабатывать персональные данные только в рамках выполнения своих должностных обязанностей;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не разглашать персональные данные, полученные в результате выполнения своих должностных обязанностей;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пресекать действия третьих лиц, которые могут привести к разглашению (уничтожению, искажению)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выявлять факты разглашения (уничтожения, искажения) персональных данных и информировать об этом непосредственного руководителя;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хранить тайну о сведениях, содержащих персональные данные в соответствии с локальными актами учреждения.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4.2. Сотрудникам, допущенным к обработке персональных данных,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информации, не предназначенные для хранения персональных данных.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4.3. Каждый новый работник, непосредственно осуществляющий обработку персональных данных, подлежит ознакомлению с требованиями законодательства РФ в области защиты персональных данных, с настоящей Политикой и другими локальными актами по вопросам обработки и обеспечения безопасности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персональных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данных и обязуется их соблюдать.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4.4. Лица, виновные в нарушении требований законодательства РФ в области защит персональных данных, несут дисциплинарную, материальную, гражданско-правовую, административную или уголовную ответственность в соответствии с действующим законодательством.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Права субъекта персональных данных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5.1. Субъекты персональных данных имеют право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– полную информацию об их персональных данных, обрабатываемых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АУ «</w:t>
      </w:r>
      <w:proofErr w:type="gramStart"/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Редакция</w:t>
      </w:r>
      <w:proofErr w:type="gramEnd"/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газеты «Авангард»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 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отзыв согласия на обработку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принятие предусмотренных законом мер по защите своих прав;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обжалование действия или бездействия учреждения, осуществляемого с нарушением требований законодательства РФ в области защиты персональных данных, в уполномоченный орган по защите прав субъектов персональных данных или в суд;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осуществление иных прав, предусмотренных</w:t>
      </w:r>
      <w:r w:rsidR="004439A9">
        <w:rPr>
          <w:rFonts w:ascii="Arial" w:eastAsia="Times New Roman" w:hAnsi="Arial" w:cs="Arial"/>
          <w:color w:val="000000"/>
          <w:sz w:val="18"/>
          <w:szCs w:val="18"/>
        </w:rPr>
        <w:t xml:space="preserve"> Положением</w:t>
      </w: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о защите, хранении, обработке и передаче персональных данных работников </w:t>
      </w: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АУ «Редакция газеты «Авангард»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920A7" w:rsidRPr="003920A7" w:rsidRDefault="004439A9" w:rsidP="004439A9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4.</w:t>
      </w:r>
      <w:r w:rsidR="003920A7"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</w:t>
      </w:r>
      <w:r w:rsidR="003920A7"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о защите, хранении, обработке и передаче персональных данных работников АУ «Редакция газеты «Авангард»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Общие положения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1.1. Настоящее Положение определяется в соответствии со следующими нормативными правовыми актами: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Трудовой кодекс Российской Федерации;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Федеральный закон от 27 июля 2006 г. № 152-ФЗ "О  персональных  данных";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Указ Президента РФ от 6 марта 1997 г. № 188 "Об утверждении Перечня сведений конфиденциального характера";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Постановление Правительства РФ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Постановление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– Приказ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Роскомнадзора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от 5 сентября 2013 г. № 996 "Об утверждении требований и методов по обезличиванию  персональных   данных".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1.3. К персональным данным Работника относятся: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фамилия, имя, отчество;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дата рождения;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гражданство;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номер страхового свидетельства;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ИНН;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данные об образовании (реквизиты дипломов/иных документов);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данные о приобретенных специальностях;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семейное положение;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данные о членах семьи (степень родства, Ф. И. О., год рождения, паспортные данные, включая прописку и место рождения);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фактическое место проживания;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контактная информация;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данные о военной обязанности;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lastRenderedPageBreak/>
        <w:t>– 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 п.).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1.4. Обработка персональных данных 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  автономного учреждения районная газета "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Сельская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правда".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организующие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и (или) осуществляющие обработку персональных данных.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1.5. Персональные данные Работника являются конфиденциальной информацией и не могут быть использованы Работодателем или любым иным лицом в личных целях.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Сбор, обработка и защита персональных данных работника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2.1. Все персональные сведения о Работнике Работодатель может получить только от него самого.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2.2. 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2.3. Работодатель не имеет права получать и обрабатывать персональные данные Работника о его политических, религиозных и иных убеждениях, а также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2.4.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2.5. Обработка указанных персональных данных работников работодателем возможна только с их письменного согласия.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2.6. Письменное согласие работника на обработку своих персональных данных должно включать: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наименование (фамилию, имя, отчество) и адрес оператора, получающего согласие субъекта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цель обработки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перечень персональных данных, на обработку которых дается согласие субъекта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срок, в течение которого действует согласие, а также порядок его отзыва.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2.7. Согласие Работника не требуется, если: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обработка персональных данных осуществляется на основании Трудового кодекса РФ или иного федерального закона;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обработка персональных данных осуществляется в целях исполнения трудового договора;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персональные данные являются общедоступными;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персональные данные обрабатываются по требованию полномочных государственных органов в случаях, предусмотренных федеральным законом.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Передача и хранение персональных данных работника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3.1.При передаче персональных данных Работника Работодатель должен соблюдать следующие требования: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не сообщать персональные данные Работника в коммерческих целях без его письменного согласия;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lastRenderedPageBreak/>
        <w:t>– обработка персональных данных Работника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дств св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>язи допускается только с его предварительного согласия;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лица, получившие персональные данные Работника, обязаны соблюдать режим секретности (конфиденциальности);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осуществлять передачу персональных данных работников в пределах автономного учреждения районная газета "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Сельская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правда" в соответствии с настоящим Положением;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разрешать доступ к персональным данным Работника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3.2. Персональные данные Работника хранятся в отделе кадров, в сейфе на бумажных носителях и на электронных носителях с ограниченным доступом.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3.3. Право доступа к персональным данным Работника имеют: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–директор-главный редактор;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сотрудники бухгалтерии;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начальник отдела информатизации и полиграфии.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Обязанности работодателя по защите персональных данных работника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4.1.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4.2. Работодатель обязан принимать меры, необходимые и достаточные для обеспечения выполнения обязанностей, предусмотренных федеральными законами в области защиты персональных данных и иными нормативными правовыми актами: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назначать сотрудника, ответственного за организацию обработки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издавать документы, определяющие политику автономного учреждения районная газета "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Сельская</w:t>
      </w:r>
      <w:proofErr w:type="gram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правда" в отношении обработки персональных данных, локальные акты по вопросам обработки и защиты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применять правовые, организационные и технические меры по обеспечению безопасности персональных данных;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– при сборе персональных данных Работника-гражданина </w:t>
      </w:r>
      <w:proofErr w:type="spell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РФобеспечивать</w:t>
      </w:r>
      <w:proofErr w:type="spellEnd"/>
      <w:r w:rsidRPr="003920A7">
        <w:rPr>
          <w:rFonts w:ascii="Arial" w:eastAsia="Times New Roman" w:hAnsi="Arial" w:cs="Arial"/>
          <w:color w:val="000000"/>
          <w:sz w:val="18"/>
          <w:szCs w:val="18"/>
        </w:rPr>
        <w:t xml:space="preserve"> запись, систематизацию, накопление, хранение, уточнение (обновление, изменение), извлечение персональных данных Работника с использованием баз данных, находящихся на территории РФ</w:t>
      </w:r>
      <w:proofErr w:type="gramStart"/>
      <w:r w:rsidRPr="003920A7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0" w:name="_GoBack"/>
      <w:bookmarkEnd w:id="0"/>
      <w:r w:rsidRPr="003920A7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осуществлять внутренний контроль и (или) аудит соответствия обработки персональных данных федеральным законам в области защиты персональных данных и иным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оценивать вред, который может быть причинен субъектам персональных данных в случае нарушения законодательства в области защиты персональных данных, соотношение указанного вреда и принимаемых оператором мер, направленных на обеспечение выполнения обязанностей, предусмотренных законом;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– знакомить работников, непосредственно осуществляющих обработку персональных данных, с положениями законодательства в области защиты персональных данных, в том числе с документами.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920A7" w:rsidRPr="003920A7" w:rsidRDefault="003920A7" w:rsidP="003920A7">
      <w:pPr>
        <w:shd w:val="clear" w:color="auto" w:fill="FFFFFF"/>
        <w:spacing w:after="0" w:line="258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4</w:t>
      </w:r>
      <w:r w:rsidRPr="003920A7">
        <w:rPr>
          <w:rFonts w:ascii="Arial" w:eastAsia="Times New Roman" w:hAnsi="Arial" w:cs="Arial"/>
          <w:b/>
          <w:bCs/>
          <w:color w:val="000000"/>
          <w:sz w:val="18"/>
        </w:rPr>
        <w:t>. Ответственность</w:t>
      </w:r>
    </w:p>
    <w:p w:rsidR="003920A7" w:rsidRPr="003920A7" w:rsidRDefault="003920A7" w:rsidP="003920A7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920A7">
        <w:rPr>
          <w:rFonts w:ascii="Arial" w:eastAsia="Times New Roman" w:hAnsi="Arial" w:cs="Arial"/>
          <w:color w:val="000000"/>
          <w:sz w:val="18"/>
          <w:szCs w:val="18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5E13AD" w:rsidRDefault="005E13AD"/>
    <w:sectPr w:rsidR="005E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20A7"/>
    <w:rsid w:val="0008054E"/>
    <w:rsid w:val="003920A7"/>
    <w:rsid w:val="004439A9"/>
    <w:rsid w:val="00566E47"/>
    <w:rsid w:val="005E13AD"/>
    <w:rsid w:val="0090091B"/>
    <w:rsid w:val="00A46BFD"/>
    <w:rsid w:val="00EE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0A7"/>
    <w:rPr>
      <w:b/>
      <w:bCs/>
    </w:rPr>
  </w:style>
  <w:style w:type="character" w:styleId="a5">
    <w:name w:val="Emphasis"/>
    <w:basedOn w:val="a0"/>
    <w:uiPriority w:val="20"/>
    <w:qFormat/>
    <w:rsid w:val="00392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5</cp:revision>
  <dcterms:created xsi:type="dcterms:W3CDTF">2019-07-26T05:02:00Z</dcterms:created>
  <dcterms:modified xsi:type="dcterms:W3CDTF">2019-07-26T05:50:00Z</dcterms:modified>
</cp:coreProperties>
</file>